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A9" w:rsidRDefault="00B50989">
      <w:pPr>
        <w:jc w:val="center"/>
        <w:rPr>
          <w:sz w:val="24"/>
          <w:szCs w:val="24"/>
        </w:rPr>
      </w:pPr>
      <w:bookmarkStart w:id="0" w:name="_GoBack"/>
      <w:bookmarkEnd w:id="0"/>
      <w:r>
        <w:rPr>
          <w:sz w:val="24"/>
          <w:szCs w:val="24"/>
        </w:rPr>
        <w:t xml:space="preserve">Lesson Plan </w:t>
      </w:r>
      <w:proofErr w:type="gramStart"/>
      <w:r>
        <w:rPr>
          <w:sz w:val="24"/>
          <w:szCs w:val="24"/>
        </w:rPr>
        <w:t>For</w:t>
      </w:r>
      <w:proofErr w:type="gramEnd"/>
      <w:r>
        <w:rPr>
          <w:sz w:val="24"/>
          <w:szCs w:val="24"/>
        </w:rPr>
        <w:t xml:space="preserve"> Session 2023-24 </w:t>
      </w:r>
    </w:p>
    <w:p w:rsidR="00CA29A9" w:rsidRDefault="00B50989">
      <w:pPr>
        <w:jc w:val="center"/>
        <w:rPr>
          <w:sz w:val="24"/>
          <w:szCs w:val="24"/>
        </w:rPr>
      </w:pPr>
      <w:r>
        <w:rPr>
          <w:sz w:val="24"/>
          <w:szCs w:val="24"/>
        </w:rPr>
        <w:t xml:space="preserve">Teacher Name - Dr. </w:t>
      </w:r>
      <w:proofErr w:type="spellStart"/>
      <w:r>
        <w:rPr>
          <w:sz w:val="24"/>
          <w:szCs w:val="24"/>
        </w:rPr>
        <w:t>Virender</w:t>
      </w:r>
      <w:proofErr w:type="spellEnd"/>
      <w:r>
        <w:rPr>
          <w:sz w:val="24"/>
          <w:szCs w:val="24"/>
        </w:rPr>
        <w:t xml:space="preserve"> </w:t>
      </w:r>
      <w:proofErr w:type="spellStart"/>
      <w:r>
        <w:rPr>
          <w:sz w:val="24"/>
          <w:szCs w:val="24"/>
        </w:rPr>
        <w:t>kumar</w:t>
      </w:r>
      <w:proofErr w:type="spellEnd"/>
      <w:r>
        <w:rPr>
          <w:sz w:val="24"/>
          <w:szCs w:val="24"/>
        </w:rPr>
        <w:t xml:space="preserve"> </w:t>
      </w:r>
    </w:p>
    <w:p w:rsidR="00CA29A9" w:rsidRDefault="00B50989">
      <w:pPr>
        <w:jc w:val="center"/>
        <w:rPr>
          <w:sz w:val="24"/>
          <w:szCs w:val="24"/>
        </w:rPr>
      </w:pPr>
      <w:r>
        <w:rPr>
          <w:sz w:val="24"/>
          <w:szCs w:val="24"/>
        </w:rPr>
        <w:t>Department - Biotechnology</w:t>
      </w:r>
    </w:p>
    <w:tbl>
      <w:tblPr>
        <w:tblStyle w:val="TableGrid"/>
        <w:tblW w:w="14174" w:type="dxa"/>
        <w:tblLayout w:type="fixed"/>
        <w:tblLook w:val="04A0" w:firstRow="1" w:lastRow="0" w:firstColumn="1" w:lastColumn="0" w:noHBand="0" w:noVBand="1"/>
      </w:tblPr>
      <w:tblGrid>
        <w:gridCol w:w="1176"/>
        <w:gridCol w:w="1921"/>
        <w:gridCol w:w="11077"/>
      </w:tblGrid>
      <w:tr w:rsidR="00CA29A9">
        <w:tc>
          <w:tcPr>
            <w:tcW w:w="1176" w:type="dxa"/>
          </w:tcPr>
          <w:p w:rsidR="00CA29A9" w:rsidRDefault="00B50989">
            <w:pPr>
              <w:spacing w:line="240" w:lineRule="auto"/>
              <w:jc w:val="center"/>
              <w:rPr>
                <w:rFonts w:asciiTheme="majorHAnsi"/>
                <w:b/>
                <w:bCs/>
              </w:rPr>
            </w:pPr>
            <w:r>
              <w:rPr>
                <w:rFonts w:asciiTheme="majorHAnsi"/>
                <w:b/>
                <w:bCs/>
                <w:sz w:val="24"/>
                <w:szCs w:val="24"/>
              </w:rPr>
              <w:t xml:space="preserve"> </w:t>
            </w:r>
            <w:r>
              <w:rPr>
                <w:rFonts w:asciiTheme="majorHAnsi"/>
                <w:b/>
                <w:bCs/>
              </w:rPr>
              <w:t>Month</w:t>
            </w:r>
          </w:p>
        </w:tc>
        <w:tc>
          <w:tcPr>
            <w:tcW w:w="1921" w:type="dxa"/>
          </w:tcPr>
          <w:p w:rsidR="00CA29A9" w:rsidRDefault="00B50989">
            <w:pPr>
              <w:spacing w:line="240" w:lineRule="auto"/>
              <w:rPr>
                <w:rFonts w:asciiTheme="majorHAnsi"/>
                <w:b/>
                <w:bCs/>
              </w:rPr>
            </w:pPr>
            <w:r>
              <w:rPr>
                <w:rFonts w:asciiTheme="majorHAnsi"/>
                <w:b/>
                <w:bCs/>
              </w:rPr>
              <w:t>Class and Paper</w:t>
            </w:r>
          </w:p>
        </w:tc>
        <w:tc>
          <w:tcPr>
            <w:tcW w:w="11077" w:type="dxa"/>
          </w:tcPr>
          <w:p w:rsidR="00CA29A9" w:rsidRDefault="00B50989">
            <w:pPr>
              <w:spacing w:line="240" w:lineRule="auto"/>
              <w:rPr>
                <w:rFonts w:asciiTheme="majorHAnsi"/>
                <w:b/>
                <w:bCs/>
              </w:rPr>
            </w:pPr>
            <w:r>
              <w:rPr>
                <w:rFonts w:asciiTheme="majorHAnsi"/>
                <w:b/>
                <w:bCs/>
              </w:rPr>
              <w:t>Topic</w:t>
            </w:r>
          </w:p>
        </w:tc>
      </w:tr>
      <w:tr w:rsidR="00CA29A9">
        <w:tc>
          <w:tcPr>
            <w:tcW w:w="1176" w:type="dxa"/>
          </w:tcPr>
          <w:p w:rsidR="00CA29A9" w:rsidRDefault="00B50989">
            <w:pPr>
              <w:spacing w:line="240" w:lineRule="auto"/>
              <w:rPr>
                <w:rFonts w:asciiTheme="majorHAnsi"/>
              </w:rPr>
            </w:pPr>
            <w:r>
              <w:rPr>
                <w:rFonts w:asciiTheme="majorHAnsi"/>
              </w:rPr>
              <w:t>August</w:t>
            </w:r>
          </w:p>
        </w:tc>
        <w:tc>
          <w:tcPr>
            <w:tcW w:w="1921" w:type="dxa"/>
          </w:tcPr>
          <w:p w:rsidR="00CA29A9" w:rsidRDefault="00B50989">
            <w:pPr>
              <w:spacing w:line="240" w:lineRule="auto"/>
              <w:rPr>
                <w:rFonts w:asciiTheme="majorHAnsi"/>
              </w:rPr>
            </w:pPr>
            <w:r>
              <w:rPr>
                <w:rFonts w:asciiTheme="majorHAnsi"/>
              </w:rPr>
              <w:t>B. Sc. 5</w:t>
            </w:r>
            <w:r>
              <w:rPr>
                <w:rFonts w:asciiTheme="majorHAnsi"/>
                <w:vertAlign w:val="superscript"/>
              </w:rPr>
              <w:t>th</w:t>
            </w:r>
            <w:r>
              <w:rPr>
                <w:rFonts w:asciiTheme="majorHAnsi"/>
              </w:rPr>
              <w:t xml:space="preserve"> </w:t>
            </w:r>
            <w:proofErr w:type="spellStart"/>
            <w:r>
              <w:rPr>
                <w:rFonts w:asciiTheme="majorHAnsi"/>
              </w:rPr>
              <w:t>sem</w:t>
            </w:r>
            <w:proofErr w:type="spellEnd"/>
            <w:r>
              <w:rPr>
                <w:rFonts w:asciiTheme="majorHAnsi"/>
              </w:rPr>
              <w:t xml:space="preserve"> XI Animal  Biotechnology</w:t>
            </w:r>
          </w:p>
        </w:tc>
        <w:tc>
          <w:tcPr>
            <w:tcW w:w="11077" w:type="dxa"/>
          </w:tcPr>
          <w:p w:rsidR="00CA29A9" w:rsidRDefault="00B50989">
            <w:pPr>
              <w:spacing w:line="240" w:lineRule="auto"/>
              <w:rPr>
                <w:rFonts w:asciiTheme="majorHAnsi"/>
              </w:rPr>
            </w:pPr>
            <w:r>
              <w:rPr>
                <w:rFonts w:asciiTheme="majorHAnsi"/>
              </w:rPr>
              <w:t xml:space="preserve">UNIT </w:t>
            </w:r>
            <w:r>
              <w:rPr>
                <w:rFonts w:asciiTheme="majorHAnsi"/>
              </w:rPr>
              <w:t>–</w:t>
            </w:r>
            <w:r>
              <w:rPr>
                <w:rFonts w:asciiTheme="majorHAnsi"/>
              </w:rPr>
              <w:t xml:space="preserve"> I Animal Cell &amp; Tissue Culture: Introduction, Principles &amp; practice. History and Development of animal cell culture. Scope and </w:t>
            </w:r>
            <w:proofErr w:type="spellStart"/>
            <w:r>
              <w:rPr>
                <w:rFonts w:asciiTheme="majorHAnsi"/>
              </w:rPr>
              <w:t>Applications.Culture</w:t>
            </w:r>
            <w:proofErr w:type="spellEnd"/>
            <w:r>
              <w:rPr>
                <w:rFonts w:asciiTheme="majorHAnsi"/>
              </w:rPr>
              <w:t xml:space="preserve"> Media: Media components, Serum containing and serum free media. Natural media-Plasma clot, biological fluids, tissue extracts. Growth factors required for proliferation of animal cells. Chemically defined media, balanced salt solutions. Physical requirements for growing animal cells in culture. Washing, drying, sterilization practices, various instruments and their uses in animal cell culture practices. Primary Cell Culture techniques: Initiation of cell culture-substrates (glass, plastic, metals) their preparation and sterilization. Isolation of tissue explants, disaggregation- enzyme disaggregation and mechanical disaggregation of the </w:t>
            </w:r>
            <w:proofErr w:type="spellStart"/>
            <w:r>
              <w:rPr>
                <w:rFonts w:asciiTheme="majorHAnsi"/>
              </w:rPr>
              <w:t>tissue.development</w:t>
            </w:r>
            <w:proofErr w:type="spellEnd"/>
            <w:r>
              <w:rPr>
                <w:rFonts w:asciiTheme="majorHAnsi"/>
              </w:rPr>
              <w:t xml:space="preserve"> of primary culture and cell lines.              Subculture. Contamination</w:t>
            </w:r>
            <w:proofErr w:type="gramStart"/>
            <w:r>
              <w:rPr>
                <w:rFonts w:asciiTheme="majorHAnsi"/>
              </w:rPr>
              <w:t>..</w:t>
            </w:r>
            <w:proofErr w:type="gramEnd"/>
            <w:r>
              <w:rPr>
                <w:rFonts w:asciiTheme="majorHAnsi"/>
              </w:rPr>
              <w:t xml:space="preserve"> Suspension culture, Growth curve of animal cells in culture. Secondary cell culture </w:t>
            </w:r>
            <w:r>
              <w:rPr>
                <w:rFonts w:asciiTheme="majorHAnsi"/>
              </w:rPr>
              <w:t>–</w:t>
            </w:r>
            <w:r>
              <w:rPr>
                <w:rFonts w:asciiTheme="majorHAnsi"/>
              </w:rPr>
              <w:t xml:space="preserve"> transformed cell and continuous cell lines. Finite and infinite cell </w:t>
            </w:r>
            <w:proofErr w:type="spellStart"/>
            <w:r>
              <w:rPr>
                <w:rFonts w:asciiTheme="majorHAnsi"/>
              </w:rPr>
              <w:t>lines.Cell</w:t>
            </w:r>
            <w:proofErr w:type="spellEnd"/>
            <w:r>
              <w:rPr>
                <w:rFonts w:asciiTheme="majorHAnsi"/>
              </w:rPr>
              <w:t xml:space="preserve"> lines: Insect and animal cells. Commonly used cell lines- their organization and characteristics. Cell repositories and their function. Karyotyping, biochemical and </w:t>
            </w:r>
            <w:proofErr w:type="spellStart"/>
            <w:r>
              <w:rPr>
                <w:rFonts w:asciiTheme="majorHAnsi"/>
              </w:rPr>
              <w:t>geneticcharacterization</w:t>
            </w:r>
            <w:proofErr w:type="spellEnd"/>
            <w:r>
              <w:rPr>
                <w:rFonts w:asciiTheme="majorHAnsi"/>
              </w:rPr>
              <w:t xml:space="preserve"> of cell </w:t>
            </w:r>
            <w:proofErr w:type="spellStart"/>
            <w:r>
              <w:rPr>
                <w:rFonts w:asciiTheme="majorHAnsi"/>
              </w:rPr>
              <w:t>lines.Organ</w:t>
            </w:r>
            <w:proofErr w:type="spellEnd"/>
            <w:r>
              <w:rPr>
                <w:rFonts w:asciiTheme="majorHAnsi"/>
              </w:rPr>
              <w:t xml:space="preserve"> Culture: technique, advantages, application and </w:t>
            </w:r>
            <w:proofErr w:type="spellStart"/>
            <w:r>
              <w:rPr>
                <w:rFonts w:asciiTheme="majorHAnsi"/>
              </w:rPr>
              <w:t>limitation.Artificial</w:t>
            </w:r>
            <w:proofErr w:type="spellEnd"/>
            <w:r>
              <w:rPr>
                <w:rFonts w:asciiTheme="majorHAnsi"/>
              </w:rPr>
              <w:t xml:space="preserve"> skin. </w:t>
            </w:r>
          </w:p>
        </w:tc>
      </w:tr>
      <w:tr w:rsidR="00CA29A9">
        <w:tc>
          <w:tcPr>
            <w:tcW w:w="1176" w:type="dxa"/>
          </w:tcPr>
          <w:p w:rsidR="00CA29A9" w:rsidRDefault="00B50989">
            <w:pPr>
              <w:spacing w:line="240" w:lineRule="auto"/>
              <w:rPr>
                <w:rFonts w:asciiTheme="majorHAnsi"/>
              </w:rPr>
            </w:pPr>
            <w:r>
              <w:rPr>
                <w:rFonts w:asciiTheme="majorHAnsi"/>
              </w:rPr>
              <w:t>September</w:t>
            </w:r>
          </w:p>
        </w:tc>
        <w:tc>
          <w:tcPr>
            <w:tcW w:w="1921" w:type="dxa"/>
          </w:tcPr>
          <w:p w:rsidR="00CA29A9" w:rsidRDefault="00B50989">
            <w:pPr>
              <w:spacing w:line="240" w:lineRule="auto"/>
              <w:rPr>
                <w:rFonts w:asciiTheme="majorHAnsi"/>
              </w:rPr>
            </w:pPr>
            <w:r>
              <w:rPr>
                <w:rFonts w:asciiTheme="majorHAnsi"/>
              </w:rPr>
              <w:t>B. Sc. 5</w:t>
            </w:r>
            <w:r>
              <w:rPr>
                <w:rFonts w:asciiTheme="majorHAnsi"/>
                <w:vertAlign w:val="superscript"/>
              </w:rPr>
              <w:t>th</w:t>
            </w:r>
            <w:r>
              <w:rPr>
                <w:rFonts w:asciiTheme="majorHAnsi"/>
              </w:rPr>
              <w:t xml:space="preserve"> </w:t>
            </w:r>
            <w:proofErr w:type="spellStart"/>
            <w:r>
              <w:rPr>
                <w:rFonts w:asciiTheme="majorHAnsi"/>
              </w:rPr>
              <w:t>sem</w:t>
            </w:r>
            <w:proofErr w:type="spellEnd"/>
            <w:r>
              <w:rPr>
                <w:rFonts w:asciiTheme="majorHAnsi"/>
              </w:rPr>
              <w:t xml:space="preserve"> XI Animal  Biotechnology</w:t>
            </w:r>
          </w:p>
        </w:tc>
        <w:tc>
          <w:tcPr>
            <w:tcW w:w="11077" w:type="dxa"/>
          </w:tcPr>
          <w:p w:rsidR="00CA29A9" w:rsidRDefault="00B50989">
            <w:pPr>
              <w:spacing w:line="240" w:lineRule="auto"/>
              <w:rPr>
                <w:rFonts w:asciiTheme="majorHAnsi"/>
              </w:rPr>
            </w:pPr>
            <w:r>
              <w:rPr>
                <w:rFonts w:asciiTheme="majorHAnsi"/>
              </w:rPr>
              <w:t xml:space="preserve">Transfection of animal cells: transfection methods. Methods for cell fusion, Selectable </w:t>
            </w:r>
            <w:proofErr w:type="spellStart"/>
            <w:r>
              <w:rPr>
                <w:rFonts w:asciiTheme="majorHAnsi"/>
              </w:rPr>
              <w:t>markers</w:t>
            </w:r>
            <w:proofErr w:type="gramStart"/>
            <w:r>
              <w:rPr>
                <w:rFonts w:asciiTheme="majorHAnsi"/>
              </w:rPr>
              <w:t>,HAT</w:t>
            </w:r>
            <w:proofErr w:type="spellEnd"/>
            <w:proofErr w:type="gramEnd"/>
            <w:r>
              <w:rPr>
                <w:rFonts w:asciiTheme="majorHAnsi"/>
              </w:rPr>
              <w:t xml:space="preserve"> selection and Antibiotic resistance. Cloning and expression of foreign genes in animal cells: Expression vectors. Over </w:t>
            </w:r>
            <w:proofErr w:type="spellStart"/>
            <w:r>
              <w:rPr>
                <w:rFonts w:asciiTheme="majorHAnsi"/>
              </w:rPr>
              <w:t>productionand</w:t>
            </w:r>
            <w:proofErr w:type="spellEnd"/>
            <w:r>
              <w:rPr>
                <w:rFonts w:asciiTheme="majorHAnsi"/>
              </w:rPr>
              <w:t xml:space="preserve"> preparation of the final product i.e. expressed </w:t>
            </w:r>
            <w:proofErr w:type="spellStart"/>
            <w:r>
              <w:rPr>
                <w:rFonts w:asciiTheme="majorHAnsi"/>
              </w:rPr>
              <w:t>proteins.Production</w:t>
            </w:r>
            <w:proofErr w:type="spellEnd"/>
            <w:r>
              <w:rPr>
                <w:rFonts w:asciiTheme="majorHAnsi"/>
              </w:rPr>
              <w:t xml:space="preserve"> of vaccines in animal </w:t>
            </w:r>
            <w:proofErr w:type="spellStart"/>
            <w:r>
              <w:rPr>
                <w:rFonts w:asciiTheme="majorHAnsi"/>
              </w:rPr>
              <w:t>cells.Hybridoma</w:t>
            </w:r>
            <w:proofErr w:type="spellEnd"/>
            <w:r>
              <w:rPr>
                <w:rFonts w:asciiTheme="majorHAnsi"/>
              </w:rPr>
              <w:t xml:space="preserve"> Technology: Production of monoclonal antibodies and their </w:t>
            </w:r>
            <w:proofErr w:type="spellStart"/>
            <w:r>
              <w:rPr>
                <w:rFonts w:asciiTheme="majorHAnsi"/>
              </w:rPr>
              <w:t>applications.Embryo</w:t>
            </w:r>
            <w:proofErr w:type="spellEnd"/>
            <w:r>
              <w:rPr>
                <w:rFonts w:asciiTheme="majorHAnsi"/>
              </w:rPr>
              <w:t xml:space="preserve"> transfer technology- technique, its applications. Artificial insemination. Animal clones. Transgenic Animals: transgenic sheep, cow, pig, goat </w:t>
            </w:r>
            <w:proofErr w:type="spellStart"/>
            <w:r>
              <w:rPr>
                <w:rFonts w:asciiTheme="majorHAnsi"/>
              </w:rPr>
              <w:t>etc.Production</w:t>
            </w:r>
            <w:proofErr w:type="spellEnd"/>
            <w:r>
              <w:rPr>
                <w:rFonts w:asciiTheme="majorHAnsi"/>
              </w:rPr>
              <w:t xml:space="preserve"> of transgenic mice, ES cells can be used for gene targeting in mice, applications of gene </w:t>
            </w:r>
            <w:proofErr w:type="spellStart"/>
            <w:r>
              <w:rPr>
                <w:rFonts w:asciiTheme="majorHAnsi"/>
              </w:rPr>
              <w:t>targeting.Therapeutic</w:t>
            </w:r>
            <w:proofErr w:type="spellEnd"/>
            <w:r>
              <w:rPr>
                <w:rFonts w:asciiTheme="majorHAnsi"/>
              </w:rPr>
              <w:t xml:space="preserve"> products through genetic engineering </w:t>
            </w:r>
            <w:r>
              <w:rPr>
                <w:rFonts w:asciiTheme="majorHAnsi"/>
              </w:rPr>
              <w:t>–</w:t>
            </w:r>
            <w:r>
              <w:rPr>
                <w:rFonts w:asciiTheme="majorHAnsi"/>
              </w:rPr>
              <w:t xml:space="preserve"> blood proteins, insulin, growth hormone etc. Gene Therapy: introduction, types of gene therapy, vectors in gene therapy, major achievements, problems and prospects</w:t>
            </w:r>
          </w:p>
        </w:tc>
      </w:tr>
      <w:tr w:rsidR="00CA29A9">
        <w:tc>
          <w:tcPr>
            <w:tcW w:w="1176" w:type="dxa"/>
          </w:tcPr>
          <w:p w:rsidR="00CA29A9" w:rsidRDefault="00B50989">
            <w:pPr>
              <w:spacing w:line="240" w:lineRule="auto"/>
              <w:rPr>
                <w:rFonts w:asciiTheme="majorHAnsi"/>
              </w:rPr>
            </w:pPr>
            <w:r>
              <w:rPr>
                <w:rFonts w:asciiTheme="majorHAnsi"/>
              </w:rPr>
              <w:t>October</w:t>
            </w:r>
          </w:p>
        </w:tc>
        <w:tc>
          <w:tcPr>
            <w:tcW w:w="1921" w:type="dxa"/>
          </w:tcPr>
          <w:p w:rsidR="00CA29A9" w:rsidRDefault="00B50989">
            <w:pPr>
              <w:spacing w:line="240" w:lineRule="auto"/>
              <w:rPr>
                <w:rFonts w:asciiTheme="majorHAnsi"/>
              </w:rPr>
            </w:pPr>
            <w:r>
              <w:rPr>
                <w:rFonts w:asciiTheme="majorHAnsi"/>
              </w:rPr>
              <w:t>B. Sc. 5</w:t>
            </w:r>
            <w:r>
              <w:rPr>
                <w:rFonts w:asciiTheme="majorHAnsi"/>
                <w:vertAlign w:val="superscript"/>
              </w:rPr>
              <w:t>th</w:t>
            </w:r>
            <w:r>
              <w:rPr>
                <w:rFonts w:asciiTheme="majorHAnsi"/>
              </w:rPr>
              <w:t xml:space="preserve"> </w:t>
            </w:r>
            <w:proofErr w:type="spellStart"/>
            <w:r>
              <w:rPr>
                <w:rFonts w:asciiTheme="majorHAnsi"/>
              </w:rPr>
              <w:t>sem</w:t>
            </w:r>
            <w:proofErr w:type="spellEnd"/>
            <w:r>
              <w:rPr>
                <w:rFonts w:asciiTheme="majorHAnsi"/>
              </w:rPr>
              <w:t xml:space="preserve"> XII Plant </w:t>
            </w:r>
            <w:r>
              <w:rPr>
                <w:rFonts w:asciiTheme="majorHAnsi"/>
              </w:rPr>
              <w:lastRenderedPageBreak/>
              <w:t>Biotechnology</w:t>
            </w:r>
          </w:p>
        </w:tc>
        <w:tc>
          <w:tcPr>
            <w:tcW w:w="11077" w:type="dxa"/>
          </w:tcPr>
          <w:p w:rsidR="00CA29A9" w:rsidRDefault="00B50989">
            <w:pPr>
              <w:spacing w:line="240" w:lineRule="auto"/>
              <w:rPr>
                <w:rFonts w:asciiTheme="majorHAnsi"/>
              </w:rPr>
            </w:pPr>
            <w:r>
              <w:rPr>
                <w:rFonts w:asciiTheme="majorHAnsi"/>
              </w:rPr>
              <w:lastRenderedPageBreak/>
              <w:t xml:space="preserve">UNIT </w:t>
            </w:r>
            <w:r>
              <w:rPr>
                <w:rFonts w:asciiTheme="majorHAnsi"/>
              </w:rPr>
              <w:t>–</w:t>
            </w:r>
            <w:r>
              <w:rPr>
                <w:rFonts w:asciiTheme="majorHAnsi"/>
              </w:rPr>
              <w:t xml:space="preserve"> I Plant Tissue Culture: Introduction/Concept, History, Scope and Applications along with major achievements. Plant Tissue Culture Laboratory: Layout and organization, different work areas, infrastructure/</w:t>
            </w:r>
            <w:proofErr w:type="spellStart"/>
            <w:r>
              <w:rPr>
                <w:rFonts w:asciiTheme="majorHAnsi"/>
              </w:rPr>
              <w:t>equipments</w:t>
            </w:r>
            <w:proofErr w:type="spellEnd"/>
            <w:r>
              <w:rPr>
                <w:rFonts w:asciiTheme="majorHAnsi"/>
              </w:rPr>
              <w:t xml:space="preserve"> and instruments and </w:t>
            </w:r>
            <w:r>
              <w:rPr>
                <w:rFonts w:asciiTheme="majorHAnsi"/>
              </w:rPr>
              <w:lastRenderedPageBreak/>
              <w:t xml:space="preserve">other </w:t>
            </w:r>
            <w:proofErr w:type="spellStart"/>
            <w:r>
              <w:rPr>
                <w:rFonts w:asciiTheme="majorHAnsi"/>
              </w:rPr>
              <w:t>requirements.Aseptic</w:t>
            </w:r>
            <w:proofErr w:type="spellEnd"/>
            <w:r>
              <w:rPr>
                <w:rFonts w:asciiTheme="majorHAnsi"/>
              </w:rPr>
              <w:t xml:space="preserve"> Techniques: General sanitation/cleanliness of PTC laboratory and precautions regarding maintenance of aseptic conditions, Washing, drying and sterilization of glassware, sterilization of media, surface sterilization, aseptic work station. Culture Media: Nutritional requirements for plant tissue culture, role of different media components, plant growth regulators, different culture media viz. MS, B 5 </w:t>
            </w:r>
            <w:proofErr w:type="spellStart"/>
            <w:r>
              <w:rPr>
                <w:rFonts w:asciiTheme="majorHAnsi"/>
              </w:rPr>
              <w:t>Nitsch</w:t>
            </w:r>
            <w:proofErr w:type="spellEnd"/>
            <w:r>
              <w:rPr>
                <w:rFonts w:asciiTheme="majorHAnsi"/>
              </w:rPr>
              <w:t xml:space="preserve"> and White</w:t>
            </w:r>
            <w:r>
              <w:rPr>
                <w:rFonts w:asciiTheme="majorHAnsi"/>
              </w:rPr>
              <w:t>’</w:t>
            </w:r>
            <w:r>
              <w:rPr>
                <w:rFonts w:asciiTheme="majorHAnsi"/>
              </w:rPr>
              <w:t xml:space="preserve">s medium, Preparation of culture media. In-vitro methods in plant tissue culture: Explants, their cellular characteristics, dedifferentiation and </w:t>
            </w:r>
            <w:proofErr w:type="spellStart"/>
            <w:r>
              <w:rPr>
                <w:rFonts w:asciiTheme="majorHAnsi"/>
              </w:rPr>
              <w:t>redifferentiation</w:t>
            </w:r>
            <w:proofErr w:type="spellEnd"/>
            <w:r>
              <w:rPr>
                <w:rFonts w:asciiTheme="majorHAnsi"/>
              </w:rPr>
              <w:t xml:space="preserve">, cellular </w:t>
            </w:r>
            <w:proofErr w:type="spellStart"/>
            <w:r>
              <w:rPr>
                <w:rFonts w:asciiTheme="majorHAnsi"/>
              </w:rPr>
              <w:t>totipotency</w:t>
            </w:r>
            <w:proofErr w:type="spellEnd"/>
            <w:r>
              <w:rPr>
                <w:rFonts w:asciiTheme="majorHAnsi"/>
              </w:rPr>
              <w:t xml:space="preserve">, organogenesis and somatic </w:t>
            </w:r>
            <w:proofErr w:type="spellStart"/>
            <w:r>
              <w:rPr>
                <w:rFonts w:asciiTheme="majorHAnsi"/>
              </w:rPr>
              <w:t>embryogenesis.cropropagation</w:t>
            </w:r>
            <w:proofErr w:type="spellEnd"/>
            <w:r>
              <w:rPr>
                <w:rFonts w:asciiTheme="majorHAnsi"/>
              </w:rPr>
              <w:t xml:space="preserve">/clonal propagation of elite species (different routes of multiplication-axillary bud proliferation, somatic embryogenesis, organogenesis), Synthetic seeds (a brief account) Callus and suspension culture techniques: Introduction, principle, methodology, applications and limitations. </w:t>
            </w:r>
            <w:proofErr w:type="spellStart"/>
            <w:r>
              <w:rPr>
                <w:rFonts w:asciiTheme="majorHAnsi"/>
              </w:rPr>
              <w:t>Somaclonal</w:t>
            </w:r>
            <w:proofErr w:type="spellEnd"/>
            <w:r>
              <w:rPr>
                <w:rFonts w:asciiTheme="majorHAnsi"/>
              </w:rPr>
              <w:t xml:space="preserve"> variation. 16Organ culture: Anther &amp; Pollen culture, ovary, ovule, embryo and endosperm culture </w:t>
            </w:r>
            <w:r>
              <w:rPr>
                <w:rFonts w:asciiTheme="majorHAnsi"/>
              </w:rPr>
              <w:t>–</w:t>
            </w:r>
            <w:r>
              <w:rPr>
                <w:rFonts w:asciiTheme="majorHAnsi"/>
              </w:rPr>
              <w:t xml:space="preserve"> concept, technique, applications and limitations. Embryo rescue. Protoplast culture: Protoplast isolation, viability test, protoplast culture. Somatic hybridization </w:t>
            </w:r>
            <w:r>
              <w:rPr>
                <w:rFonts w:asciiTheme="majorHAnsi"/>
              </w:rPr>
              <w:t>–</w:t>
            </w:r>
            <w:r>
              <w:rPr>
                <w:rFonts w:asciiTheme="majorHAnsi"/>
              </w:rPr>
              <w:t xml:space="preserve"> protoplast fusion techniques (chemical and electro-fusion), selection of hybrids, production of symmetric and asymmetric hybrids and </w:t>
            </w:r>
            <w:proofErr w:type="spellStart"/>
            <w:r>
              <w:rPr>
                <w:rFonts w:asciiTheme="majorHAnsi"/>
              </w:rPr>
              <w:t>cybrids</w:t>
            </w:r>
            <w:proofErr w:type="spellEnd"/>
            <w:r>
              <w:rPr>
                <w:rFonts w:asciiTheme="majorHAnsi"/>
              </w:rPr>
              <w:t xml:space="preserve">. Practical applications of somatic hybridization and </w:t>
            </w:r>
            <w:proofErr w:type="spellStart"/>
            <w:r>
              <w:rPr>
                <w:rFonts w:asciiTheme="majorHAnsi"/>
              </w:rPr>
              <w:t>cybridization</w:t>
            </w:r>
            <w:proofErr w:type="spellEnd"/>
            <w:r>
              <w:rPr>
                <w:rFonts w:asciiTheme="majorHAnsi"/>
              </w:rPr>
              <w:t>.</w:t>
            </w:r>
          </w:p>
        </w:tc>
      </w:tr>
      <w:tr w:rsidR="00CA29A9">
        <w:tc>
          <w:tcPr>
            <w:tcW w:w="1176" w:type="dxa"/>
          </w:tcPr>
          <w:p w:rsidR="00CA29A9" w:rsidRDefault="00B50989">
            <w:pPr>
              <w:spacing w:line="240" w:lineRule="auto"/>
              <w:rPr>
                <w:rFonts w:asciiTheme="majorHAnsi"/>
              </w:rPr>
            </w:pPr>
            <w:r>
              <w:rPr>
                <w:rFonts w:asciiTheme="majorHAnsi"/>
              </w:rPr>
              <w:lastRenderedPageBreak/>
              <w:t>November</w:t>
            </w:r>
          </w:p>
        </w:tc>
        <w:tc>
          <w:tcPr>
            <w:tcW w:w="1921" w:type="dxa"/>
          </w:tcPr>
          <w:p w:rsidR="00CA29A9" w:rsidRDefault="00B50989">
            <w:pPr>
              <w:spacing w:line="240" w:lineRule="auto"/>
              <w:rPr>
                <w:rFonts w:asciiTheme="majorHAnsi"/>
              </w:rPr>
            </w:pPr>
            <w:r>
              <w:rPr>
                <w:rFonts w:asciiTheme="majorHAnsi"/>
              </w:rPr>
              <w:t>B. Sc. 5</w:t>
            </w:r>
            <w:r>
              <w:rPr>
                <w:rFonts w:asciiTheme="majorHAnsi"/>
                <w:vertAlign w:val="superscript"/>
              </w:rPr>
              <w:t>th</w:t>
            </w:r>
            <w:r>
              <w:rPr>
                <w:rFonts w:asciiTheme="majorHAnsi"/>
              </w:rPr>
              <w:t xml:space="preserve"> </w:t>
            </w:r>
            <w:proofErr w:type="spellStart"/>
            <w:r>
              <w:rPr>
                <w:rFonts w:asciiTheme="majorHAnsi"/>
              </w:rPr>
              <w:t>sem</w:t>
            </w:r>
            <w:proofErr w:type="spellEnd"/>
            <w:r>
              <w:rPr>
                <w:rFonts w:asciiTheme="majorHAnsi"/>
              </w:rPr>
              <w:t xml:space="preserve"> XII Plant Biotechnology</w:t>
            </w:r>
          </w:p>
        </w:tc>
        <w:tc>
          <w:tcPr>
            <w:tcW w:w="11077" w:type="dxa"/>
          </w:tcPr>
          <w:p w:rsidR="00CA29A9" w:rsidRDefault="00B50989">
            <w:pPr>
              <w:spacing w:line="240" w:lineRule="auto"/>
              <w:rPr>
                <w:rFonts w:asciiTheme="majorHAnsi"/>
              </w:rPr>
            </w:pPr>
            <w:r>
              <w:rPr>
                <w:rFonts w:asciiTheme="majorHAnsi"/>
              </w:rPr>
              <w:t xml:space="preserve">UNIT - II Production of secondary metabolites in vitro: introduction, technique and utilities. Biotransformation (a brief account only). Plant germ </w:t>
            </w:r>
            <w:proofErr w:type="spellStart"/>
            <w:r>
              <w:rPr>
                <w:rFonts w:asciiTheme="majorHAnsi"/>
              </w:rPr>
              <w:t>plasm</w:t>
            </w:r>
            <w:proofErr w:type="spellEnd"/>
            <w:r>
              <w:rPr>
                <w:rFonts w:asciiTheme="majorHAnsi"/>
              </w:rPr>
              <w:t xml:space="preserve"> conservation and cryopreservation. Genetic Engineering in plants: Introduction, Plant transformation by Agrobacterium </w:t>
            </w:r>
            <w:proofErr w:type="spellStart"/>
            <w:r>
              <w:rPr>
                <w:rFonts w:asciiTheme="majorHAnsi"/>
              </w:rPr>
              <w:t>tumefaciens</w:t>
            </w:r>
            <w:proofErr w:type="spellEnd"/>
            <w:r>
              <w:rPr>
                <w:rFonts w:asciiTheme="majorHAnsi"/>
              </w:rPr>
              <w:t xml:space="preserve"> and A. </w:t>
            </w:r>
            <w:proofErr w:type="spellStart"/>
            <w:r>
              <w:rPr>
                <w:rFonts w:asciiTheme="majorHAnsi"/>
              </w:rPr>
              <w:t>rhizogenes</w:t>
            </w:r>
            <w:proofErr w:type="spellEnd"/>
            <w:r>
              <w:rPr>
                <w:rFonts w:asciiTheme="majorHAnsi"/>
              </w:rPr>
              <w:t xml:space="preserve">. Ti plasmid. Strategies for gene transfer to plant cells. Binary and </w:t>
            </w:r>
            <w:proofErr w:type="spellStart"/>
            <w:r>
              <w:rPr>
                <w:rFonts w:asciiTheme="majorHAnsi"/>
              </w:rPr>
              <w:t>cointegrate</w:t>
            </w:r>
            <w:proofErr w:type="spellEnd"/>
            <w:r>
              <w:rPr>
                <w:rFonts w:asciiTheme="majorHAnsi"/>
              </w:rPr>
              <w:t xml:space="preserve"> vectors. Gene targeting in plants. Use of plant viruses as vectors (brief account only). Direct DNA transfer/Physical methods of gene transfer in plants - micro projectile bombardment, electroporation, liposome mediated, Calcium phosphate mediated etc. Transgenic Plants: Introduction and applications. Developing insect resistance, bacterial and fungal disease resistance, virus resistance and abiotic stress tolerance in plants. Improving food quality </w:t>
            </w:r>
            <w:r>
              <w:rPr>
                <w:rFonts w:asciiTheme="majorHAnsi"/>
              </w:rPr>
              <w:t>–</w:t>
            </w:r>
            <w:r>
              <w:rPr>
                <w:rFonts w:asciiTheme="majorHAnsi"/>
              </w:rPr>
              <w:t xml:space="preserve"> nutritional enhancement of plants (carbohydrates, seed storage proteins and vitamins). Plants as Bioreactors: antibodies, polymers, industrial enzymes. Edible vaccines.</w:t>
            </w:r>
          </w:p>
        </w:tc>
      </w:tr>
      <w:tr w:rsidR="00CA29A9">
        <w:tc>
          <w:tcPr>
            <w:tcW w:w="1176" w:type="dxa"/>
          </w:tcPr>
          <w:p w:rsidR="00CA29A9" w:rsidRDefault="00B50989">
            <w:pPr>
              <w:spacing w:line="240" w:lineRule="auto"/>
              <w:rPr>
                <w:rFonts w:asciiTheme="majorHAnsi"/>
              </w:rPr>
            </w:pPr>
            <w:r>
              <w:rPr>
                <w:rFonts w:asciiTheme="majorHAnsi"/>
              </w:rPr>
              <w:t>August</w:t>
            </w:r>
          </w:p>
        </w:tc>
        <w:tc>
          <w:tcPr>
            <w:tcW w:w="1921" w:type="dxa"/>
          </w:tcPr>
          <w:p w:rsidR="00CA29A9" w:rsidRDefault="00B50989">
            <w:pPr>
              <w:spacing w:line="240" w:lineRule="auto"/>
              <w:rPr>
                <w:rFonts w:asciiTheme="majorHAnsi"/>
              </w:rPr>
            </w:pPr>
            <w:r>
              <w:rPr>
                <w:rFonts w:asciiTheme="majorHAnsi"/>
              </w:rPr>
              <w:t>B. Sc. 3</w:t>
            </w:r>
            <w:r>
              <w:rPr>
                <w:rFonts w:asciiTheme="majorHAnsi"/>
                <w:vertAlign w:val="superscript"/>
              </w:rPr>
              <w:t>rd</w:t>
            </w:r>
            <w:r>
              <w:rPr>
                <w:rFonts w:asciiTheme="majorHAnsi"/>
              </w:rPr>
              <w:t xml:space="preserve"> </w:t>
            </w:r>
            <w:proofErr w:type="spellStart"/>
            <w:r>
              <w:rPr>
                <w:rFonts w:asciiTheme="majorHAnsi"/>
              </w:rPr>
              <w:t>sem</w:t>
            </w:r>
            <w:proofErr w:type="spellEnd"/>
            <w:r>
              <w:rPr>
                <w:rFonts w:asciiTheme="majorHAnsi"/>
              </w:rPr>
              <w:t xml:space="preserve"> </w:t>
            </w:r>
          </w:p>
          <w:p w:rsidR="00CA29A9" w:rsidRDefault="00B50989">
            <w:pPr>
              <w:spacing w:line="240" w:lineRule="auto"/>
              <w:rPr>
                <w:rFonts w:asciiTheme="majorHAnsi"/>
              </w:rPr>
            </w:pPr>
            <w:r>
              <w:rPr>
                <w:rFonts w:asciiTheme="majorHAnsi"/>
              </w:rPr>
              <w:t>VII Molecular Biology</w:t>
            </w:r>
          </w:p>
        </w:tc>
        <w:tc>
          <w:tcPr>
            <w:tcW w:w="11077" w:type="dxa"/>
          </w:tcPr>
          <w:p w:rsidR="00CA29A9" w:rsidRDefault="00B50989">
            <w:pPr>
              <w:spacing w:line="240" w:lineRule="auto"/>
              <w:rPr>
                <w:rFonts w:asciiTheme="majorHAnsi"/>
              </w:rPr>
            </w:pPr>
            <w:r>
              <w:rPr>
                <w:rFonts w:asciiTheme="majorHAnsi"/>
              </w:rPr>
              <w:t xml:space="preserve">UNIT </w:t>
            </w:r>
            <w:r>
              <w:rPr>
                <w:rFonts w:asciiTheme="majorHAnsi"/>
              </w:rPr>
              <w:t>–</w:t>
            </w:r>
            <w:r>
              <w:rPr>
                <w:rFonts w:asciiTheme="majorHAnsi"/>
              </w:rPr>
              <w:t xml:space="preserve"> 1 Molecular Biology: Introduction to molecular aspects of life. DNA as the genetic material </w:t>
            </w:r>
            <w:r>
              <w:rPr>
                <w:rFonts w:asciiTheme="majorHAnsi"/>
              </w:rPr>
              <w:t>–</w:t>
            </w:r>
            <w:r>
              <w:rPr>
                <w:rFonts w:asciiTheme="majorHAnsi"/>
              </w:rPr>
              <w:t xml:space="preserve"> experiments proving DNA and RNA as genetic </w:t>
            </w:r>
            <w:proofErr w:type="spellStart"/>
            <w:r>
              <w:rPr>
                <w:rFonts w:asciiTheme="majorHAnsi"/>
              </w:rPr>
              <w:t>material.Nucleic</w:t>
            </w:r>
            <w:proofErr w:type="spellEnd"/>
            <w:r>
              <w:rPr>
                <w:rFonts w:asciiTheme="majorHAnsi"/>
              </w:rPr>
              <w:t xml:space="preserve"> acids: Structure, function and properties of DNA and RNA. Watson and Crick model of DNA. DNA forms (A, B and Z), their characteristic. Different types of RNA, their structure </w:t>
            </w:r>
            <w:proofErr w:type="spellStart"/>
            <w:r>
              <w:rPr>
                <w:rFonts w:asciiTheme="majorHAnsi"/>
              </w:rPr>
              <w:t>andfunction</w:t>
            </w:r>
            <w:proofErr w:type="spellEnd"/>
            <w:r>
              <w:rPr>
                <w:rFonts w:asciiTheme="majorHAnsi"/>
              </w:rPr>
              <w:t xml:space="preserve">. Organization of Genomes </w:t>
            </w:r>
            <w:r>
              <w:rPr>
                <w:rFonts w:asciiTheme="majorHAnsi"/>
              </w:rPr>
              <w:t>–</w:t>
            </w:r>
            <w:r>
              <w:rPr>
                <w:rFonts w:asciiTheme="majorHAnsi"/>
              </w:rPr>
              <w:t xml:space="preserve"> bacterial, viral, human, organelles. Eukaryotic genomes: Chromosomal organization and structure. </w:t>
            </w:r>
            <w:proofErr w:type="spellStart"/>
            <w:r>
              <w:rPr>
                <w:rFonts w:asciiTheme="majorHAnsi"/>
              </w:rPr>
              <w:t>Euchromatin</w:t>
            </w:r>
            <w:proofErr w:type="spellEnd"/>
            <w:r>
              <w:rPr>
                <w:rFonts w:asciiTheme="majorHAnsi"/>
              </w:rPr>
              <w:t xml:space="preserve">, </w:t>
            </w:r>
            <w:proofErr w:type="spellStart"/>
            <w:r>
              <w:rPr>
                <w:rFonts w:asciiTheme="majorHAnsi"/>
              </w:rPr>
              <w:t>heterochromatin</w:t>
            </w:r>
            <w:proofErr w:type="gramStart"/>
            <w:r>
              <w:rPr>
                <w:rFonts w:asciiTheme="majorHAnsi"/>
              </w:rPr>
              <w:t>,centromere</w:t>
            </w:r>
            <w:proofErr w:type="spellEnd"/>
            <w:proofErr w:type="gramEnd"/>
            <w:r>
              <w:rPr>
                <w:rFonts w:asciiTheme="majorHAnsi"/>
              </w:rPr>
              <w:t>, telomere.</w:t>
            </w:r>
          </w:p>
        </w:tc>
      </w:tr>
      <w:tr w:rsidR="00CA29A9">
        <w:tc>
          <w:tcPr>
            <w:tcW w:w="1176" w:type="dxa"/>
          </w:tcPr>
          <w:p w:rsidR="00CA29A9" w:rsidRDefault="00B50989">
            <w:pPr>
              <w:spacing w:line="240" w:lineRule="auto"/>
              <w:rPr>
                <w:rFonts w:asciiTheme="majorHAnsi"/>
              </w:rPr>
            </w:pPr>
            <w:r>
              <w:rPr>
                <w:rFonts w:asciiTheme="majorHAnsi"/>
              </w:rPr>
              <w:t>Septembe</w:t>
            </w:r>
            <w:r>
              <w:rPr>
                <w:rFonts w:asciiTheme="majorHAnsi"/>
              </w:rPr>
              <w:lastRenderedPageBreak/>
              <w:t>r</w:t>
            </w:r>
          </w:p>
        </w:tc>
        <w:tc>
          <w:tcPr>
            <w:tcW w:w="1921" w:type="dxa"/>
          </w:tcPr>
          <w:p w:rsidR="00CA29A9" w:rsidRDefault="00B50989">
            <w:pPr>
              <w:spacing w:line="240" w:lineRule="auto"/>
              <w:rPr>
                <w:rFonts w:asciiTheme="majorHAnsi"/>
              </w:rPr>
            </w:pPr>
            <w:r>
              <w:rPr>
                <w:rFonts w:asciiTheme="majorHAnsi"/>
              </w:rPr>
              <w:lastRenderedPageBreak/>
              <w:t>B. Sc. 3</w:t>
            </w:r>
            <w:r>
              <w:rPr>
                <w:rFonts w:asciiTheme="majorHAnsi"/>
                <w:vertAlign w:val="superscript"/>
              </w:rPr>
              <w:t>rd</w:t>
            </w:r>
            <w:r>
              <w:rPr>
                <w:rFonts w:asciiTheme="majorHAnsi"/>
              </w:rPr>
              <w:t xml:space="preserve"> </w:t>
            </w:r>
            <w:proofErr w:type="spellStart"/>
            <w:r>
              <w:rPr>
                <w:rFonts w:asciiTheme="majorHAnsi"/>
              </w:rPr>
              <w:t>sem</w:t>
            </w:r>
            <w:proofErr w:type="spellEnd"/>
            <w:r>
              <w:rPr>
                <w:rFonts w:asciiTheme="majorHAnsi"/>
              </w:rPr>
              <w:t xml:space="preserve"> </w:t>
            </w:r>
          </w:p>
          <w:p w:rsidR="00CA29A9" w:rsidRDefault="00B50989">
            <w:pPr>
              <w:spacing w:line="240" w:lineRule="auto"/>
              <w:rPr>
                <w:rFonts w:asciiTheme="majorHAnsi"/>
              </w:rPr>
            </w:pPr>
            <w:r>
              <w:rPr>
                <w:rFonts w:asciiTheme="majorHAnsi"/>
              </w:rPr>
              <w:lastRenderedPageBreak/>
              <w:t>VII Molecular Biology</w:t>
            </w:r>
          </w:p>
        </w:tc>
        <w:tc>
          <w:tcPr>
            <w:tcW w:w="11077" w:type="dxa"/>
          </w:tcPr>
          <w:p w:rsidR="00CA29A9" w:rsidRDefault="00B50989">
            <w:pPr>
              <w:spacing w:line="240" w:lineRule="auto"/>
              <w:rPr>
                <w:rFonts w:asciiTheme="majorHAnsi"/>
              </w:rPr>
            </w:pPr>
            <w:r>
              <w:rPr>
                <w:rFonts w:asciiTheme="majorHAnsi"/>
              </w:rPr>
              <w:lastRenderedPageBreak/>
              <w:t xml:space="preserve">Chromatin structure (nucleosome), histone and non-histone </w:t>
            </w:r>
            <w:proofErr w:type="spellStart"/>
            <w:r>
              <w:rPr>
                <w:rFonts w:asciiTheme="majorHAnsi"/>
              </w:rPr>
              <w:t>proteins.Insertion</w:t>
            </w:r>
            <w:proofErr w:type="spellEnd"/>
            <w:r>
              <w:rPr>
                <w:rFonts w:asciiTheme="majorHAnsi"/>
              </w:rPr>
              <w:t xml:space="preserve"> elements and transposons; IS elements, transposable elements of Maize and P elements of Drosophila. Extra chromosomal DNA in prokaryotes </w:t>
            </w:r>
            <w:r>
              <w:rPr>
                <w:rFonts w:asciiTheme="majorHAnsi"/>
              </w:rPr>
              <w:t>–</w:t>
            </w:r>
            <w:r>
              <w:rPr>
                <w:rFonts w:asciiTheme="majorHAnsi"/>
              </w:rPr>
              <w:t xml:space="preserve"> </w:t>
            </w:r>
            <w:proofErr w:type="spellStart"/>
            <w:r>
              <w:rPr>
                <w:rFonts w:asciiTheme="majorHAnsi"/>
              </w:rPr>
              <w:t>plasmids.DNA</w:t>
            </w:r>
            <w:proofErr w:type="spellEnd"/>
            <w:r>
              <w:rPr>
                <w:rFonts w:asciiTheme="majorHAnsi"/>
              </w:rPr>
              <w:t xml:space="preserve"> </w:t>
            </w:r>
            <w:r>
              <w:rPr>
                <w:rFonts w:asciiTheme="majorHAnsi"/>
              </w:rPr>
              <w:lastRenderedPageBreak/>
              <w:t>Replication: Central dogma of molecular biology. Semi-conservative mode of DNA replication, experimental proof. Unidirectional and bidirectional mode of DNA replication, theta model and rolling circle model. DNA replication in prokaryotes and eukaryotes, different stages, proteins and enzymes involved. DNA damage and repair: causes of DNA damage, mutations. Repair mechanisms- photo reactivation, excision repair, mismatch repair, SOS repair.</w:t>
            </w:r>
          </w:p>
        </w:tc>
      </w:tr>
      <w:tr w:rsidR="00CA29A9">
        <w:tc>
          <w:tcPr>
            <w:tcW w:w="1176" w:type="dxa"/>
          </w:tcPr>
          <w:p w:rsidR="00CA29A9" w:rsidRDefault="00B50989">
            <w:pPr>
              <w:spacing w:line="240" w:lineRule="auto"/>
              <w:rPr>
                <w:rFonts w:asciiTheme="majorHAnsi"/>
              </w:rPr>
            </w:pPr>
            <w:r>
              <w:rPr>
                <w:rFonts w:asciiTheme="majorHAnsi"/>
              </w:rPr>
              <w:lastRenderedPageBreak/>
              <w:t>October</w:t>
            </w:r>
          </w:p>
        </w:tc>
        <w:tc>
          <w:tcPr>
            <w:tcW w:w="1921" w:type="dxa"/>
          </w:tcPr>
          <w:p w:rsidR="00CA29A9" w:rsidRDefault="00B50989">
            <w:pPr>
              <w:spacing w:line="240" w:lineRule="auto"/>
              <w:rPr>
                <w:rFonts w:asciiTheme="majorHAnsi"/>
              </w:rPr>
            </w:pPr>
            <w:r>
              <w:rPr>
                <w:rFonts w:asciiTheme="majorHAnsi"/>
              </w:rPr>
              <w:t>B. Sc. 3</w:t>
            </w:r>
            <w:r>
              <w:rPr>
                <w:rFonts w:asciiTheme="majorHAnsi"/>
                <w:vertAlign w:val="superscript"/>
              </w:rPr>
              <w:t>rd</w:t>
            </w:r>
            <w:r>
              <w:rPr>
                <w:rFonts w:asciiTheme="majorHAnsi"/>
              </w:rPr>
              <w:t xml:space="preserve"> </w:t>
            </w:r>
            <w:proofErr w:type="spellStart"/>
            <w:r>
              <w:rPr>
                <w:rFonts w:asciiTheme="majorHAnsi"/>
              </w:rPr>
              <w:t>sem</w:t>
            </w:r>
            <w:proofErr w:type="spellEnd"/>
            <w:r>
              <w:rPr>
                <w:rFonts w:asciiTheme="majorHAnsi"/>
              </w:rPr>
              <w:t xml:space="preserve"> </w:t>
            </w:r>
          </w:p>
          <w:p w:rsidR="00CA29A9" w:rsidRDefault="00B50989">
            <w:pPr>
              <w:spacing w:line="240" w:lineRule="auto"/>
              <w:rPr>
                <w:rFonts w:asciiTheme="majorHAnsi"/>
              </w:rPr>
            </w:pPr>
            <w:r>
              <w:rPr>
                <w:rFonts w:asciiTheme="majorHAnsi"/>
              </w:rPr>
              <w:t>VII Molecular Biology</w:t>
            </w:r>
          </w:p>
        </w:tc>
        <w:tc>
          <w:tcPr>
            <w:tcW w:w="11077" w:type="dxa"/>
          </w:tcPr>
          <w:p w:rsidR="00CA29A9" w:rsidRDefault="00B50989">
            <w:pPr>
              <w:spacing w:line="240" w:lineRule="auto"/>
              <w:rPr>
                <w:rFonts w:asciiTheme="majorHAnsi"/>
              </w:rPr>
            </w:pPr>
            <w:r>
              <w:rPr>
                <w:rFonts w:asciiTheme="majorHAnsi"/>
              </w:rPr>
              <w:t xml:space="preserve">UNIT II Genetic Code: concept, elucidation or cracking of genetic code, features of genetic code, Wobble hypothesis. Structure of gene- introns/exons, regulatory sequences, structure </w:t>
            </w:r>
            <w:proofErr w:type="spellStart"/>
            <w:r>
              <w:rPr>
                <w:rFonts w:asciiTheme="majorHAnsi"/>
              </w:rPr>
              <w:t>ofprokaryotic</w:t>
            </w:r>
            <w:proofErr w:type="spellEnd"/>
            <w:r>
              <w:rPr>
                <w:rFonts w:asciiTheme="majorHAnsi"/>
              </w:rPr>
              <w:t xml:space="preserve"> </w:t>
            </w:r>
            <w:proofErr w:type="spellStart"/>
            <w:r>
              <w:rPr>
                <w:rFonts w:asciiTheme="majorHAnsi"/>
              </w:rPr>
              <w:t>gene.Transcription</w:t>
            </w:r>
            <w:proofErr w:type="spellEnd"/>
            <w:r>
              <w:rPr>
                <w:rFonts w:asciiTheme="majorHAnsi"/>
              </w:rPr>
              <w:t xml:space="preserve"> in prokaryotes and eukaryotes, diff. stages, mechanism, promoters, transcription factors, RNA polymerases. Post transcriptional modifications- 5</w:t>
            </w:r>
            <w:r>
              <w:rPr>
                <w:rFonts w:asciiTheme="majorHAnsi"/>
              </w:rPr>
              <w:t>’</w:t>
            </w:r>
            <w:r>
              <w:rPr>
                <w:rFonts w:asciiTheme="majorHAnsi"/>
              </w:rPr>
              <w:t xml:space="preserve"> cap formation, 3</w:t>
            </w:r>
            <w:r>
              <w:rPr>
                <w:rFonts w:asciiTheme="majorHAnsi"/>
              </w:rPr>
              <w:t>’</w:t>
            </w:r>
            <w:r>
              <w:rPr>
                <w:rFonts w:asciiTheme="majorHAnsi"/>
              </w:rPr>
              <w:t>-end processing/</w:t>
            </w:r>
            <w:proofErr w:type="spellStart"/>
            <w:r>
              <w:rPr>
                <w:rFonts w:asciiTheme="majorHAnsi"/>
              </w:rPr>
              <w:t>polyadenylation</w:t>
            </w:r>
            <w:proofErr w:type="spellEnd"/>
            <w:r>
              <w:rPr>
                <w:rFonts w:asciiTheme="majorHAnsi"/>
              </w:rPr>
              <w:t xml:space="preserve"> and gene splicing and generation of mature mRNA. Inhibitors of transcription.</w:t>
            </w:r>
          </w:p>
        </w:tc>
      </w:tr>
      <w:tr w:rsidR="00CA29A9">
        <w:tc>
          <w:tcPr>
            <w:tcW w:w="1176" w:type="dxa"/>
          </w:tcPr>
          <w:p w:rsidR="00CA29A9" w:rsidRDefault="00B50989">
            <w:pPr>
              <w:spacing w:line="240" w:lineRule="auto"/>
              <w:rPr>
                <w:rFonts w:asciiTheme="majorHAnsi"/>
              </w:rPr>
            </w:pPr>
            <w:r>
              <w:rPr>
                <w:rFonts w:asciiTheme="majorHAnsi"/>
              </w:rPr>
              <w:t>November</w:t>
            </w:r>
          </w:p>
        </w:tc>
        <w:tc>
          <w:tcPr>
            <w:tcW w:w="1921" w:type="dxa"/>
          </w:tcPr>
          <w:p w:rsidR="00CA29A9" w:rsidRDefault="00B50989">
            <w:pPr>
              <w:spacing w:line="240" w:lineRule="auto"/>
              <w:rPr>
                <w:rFonts w:asciiTheme="majorHAnsi"/>
              </w:rPr>
            </w:pPr>
            <w:r>
              <w:rPr>
                <w:rFonts w:asciiTheme="majorHAnsi"/>
              </w:rPr>
              <w:t>B. Sc. 3</w:t>
            </w:r>
            <w:r>
              <w:rPr>
                <w:rFonts w:asciiTheme="majorHAnsi"/>
                <w:vertAlign w:val="superscript"/>
              </w:rPr>
              <w:t>rd</w:t>
            </w:r>
            <w:r>
              <w:rPr>
                <w:rFonts w:asciiTheme="majorHAnsi"/>
              </w:rPr>
              <w:t xml:space="preserve"> </w:t>
            </w:r>
            <w:proofErr w:type="spellStart"/>
            <w:r>
              <w:rPr>
                <w:rFonts w:asciiTheme="majorHAnsi"/>
              </w:rPr>
              <w:t>sem</w:t>
            </w:r>
            <w:proofErr w:type="spellEnd"/>
            <w:r>
              <w:rPr>
                <w:rFonts w:asciiTheme="majorHAnsi"/>
              </w:rPr>
              <w:t xml:space="preserve"> </w:t>
            </w:r>
          </w:p>
          <w:p w:rsidR="00CA29A9" w:rsidRDefault="00B50989">
            <w:pPr>
              <w:spacing w:line="240" w:lineRule="auto"/>
              <w:rPr>
                <w:rFonts w:asciiTheme="majorHAnsi"/>
              </w:rPr>
            </w:pPr>
            <w:r>
              <w:rPr>
                <w:rFonts w:asciiTheme="majorHAnsi"/>
              </w:rPr>
              <w:t>VII Molecular Biology</w:t>
            </w:r>
          </w:p>
        </w:tc>
        <w:tc>
          <w:tcPr>
            <w:tcW w:w="11077" w:type="dxa"/>
          </w:tcPr>
          <w:p w:rsidR="00CA29A9" w:rsidRDefault="00B50989">
            <w:pPr>
              <w:spacing w:line="240" w:lineRule="auto"/>
              <w:rPr>
                <w:rFonts w:asciiTheme="majorHAnsi"/>
              </w:rPr>
            </w:pPr>
            <w:r>
              <w:rPr>
                <w:rFonts w:asciiTheme="majorHAnsi"/>
              </w:rPr>
              <w:t>Translation/Protein synthesis: Mechanism of initiation, elongation and termination of protein synthesis in prokaryotes and eukaryotes. Inhibitors of translation. Post-</w:t>
            </w:r>
            <w:proofErr w:type="spellStart"/>
            <w:r>
              <w:rPr>
                <w:rFonts w:asciiTheme="majorHAnsi"/>
              </w:rPr>
              <w:t>translationalmodifications</w:t>
            </w:r>
            <w:proofErr w:type="spellEnd"/>
            <w:r>
              <w:rPr>
                <w:rFonts w:asciiTheme="majorHAnsi"/>
              </w:rPr>
              <w:t xml:space="preserve">. Regulation of Gene Expression in prokaryotes and eukaryotes, induction and </w:t>
            </w:r>
            <w:proofErr w:type="spellStart"/>
            <w:r>
              <w:rPr>
                <w:rFonts w:asciiTheme="majorHAnsi"/>
              </w:rPr>
              <w:t>repression</w:t>
            </w:r>
            <w:proofErr w:type="gramStart"/>
            <w:r>
              <w:rPr>
                <w:rFonts w:asciiTheme="majorHAnsi"/>
              </w:rPr>
              <w:t>,positive</w:t>
            </w:r>
            <w:proofErr w:type="spellEnd"/>
            <w:proofErr w:type="gramEnd"/>
            <w:r>
              <w:rPr>
                <w:rFonts w:asciiTheme="majorHAnsi"/>
              </w:rPr>
              <w:t xml:space="preserve"> and negative regulation. Operon model- lac, </w:t>
            </w:r>
            <w:proofErr w:type="spellStart"/>
            <w:r>
              <w:rPr>
                <w:rFonts w:asciiTheme="majorHAnsi"/>
              </w:rPr>
              <w:t>ara</w:t>
            </w:r>
            <w:proofErr w:type="spellEnd"/>
            <w:r>
              <w:rPr>
                <w:rFonts w:asciiTheme="majorHAnsi"/>
              </w:rPr>
              <w:t xml:space="preserve">, </w:t>
            </w:r>
            <w:proofErr w:type="spellStart"/>
            <w:r>
              <w:rPr>
                <w:rFonts w:asciiTheme="majorHAnsi"/>
              </w:rPr>
              <w:t>trp</w:t>
            </w:r>
            <w:proofErr w:type="spellEnd"/>
            <w:r>
              <w:rPr>
                <w:rFonts w:asciiTheme="majorHAnsi"/>
              </w:rPr>
              <w:t xml:space="preserve">, </w:t>
            </w:r>
            <w:proofErr w:type="spellStart"/>
            <w:r>
              <w:rPr>
                <w:rFonts w:asciiTheme="majorHAnsi"/>
              </w:rPr>
              <w:t>catabolite</w:t>
            </w:r>
            <w:proofErr w:type="spellEnd"/>
            <w:r>
              <w:rPr>
                <w:rFonts w:asciiTheme="majorHAnsi"/>
              </w:rPr>
              <w:t xml:space="preserve"> repression, transcription attenuation. Molecular mechanisms of DNA recombination in eukaryotes </w:t>
            </w:r>
            <w:r>
              <w:rPr>
                <w:rFonts w:asciiTheme="majorHAnsi"/>
              </w:rPr>
              <w:t>–</w:t>
            </w:r>
            <w:r>
              <w:rPr>
                <w:rFonts w:asciiTheme="majorHAnsi"/>
              </w:rPr>
              <w:t xml:space="preserve"> </w:t>
            </w:r>
            <w:proofErr w:type="spellStart"/>
            <w:r>
              <w:rPr>
                <w:rFonts w:asciiTheme="majorHAnsi"/>
              </w:rPr>
              <w:t>SiteSpecific</w:t>
            </w:r>
            <w:proofErr w:type="spellEnd"/>
            <w:r>
              <w:rPr>
                <w:rFonts w:asciiTheme="majorHAnsi"/>
              </w:rPr>
              <w:t xml:space="preserve"> and </w:t>
            </w:r>
            <w:proofErr w:type="spellStart"/>
            <w:r>
              <w:rPr>
                <w:rFonts w:asciiTheme="majorHAnsi"/>
              </w:rPr>
              <w:t>Homologousrecombination</w:t>
            </w:r>
            <w:proofErr w:type="spellEnd"/>
            <w:r>
              <w:rPr>
                <w:rFonts w:asciiTheme="majorHAnsi"/>
              </w:rPr>
              <w:t xml:space="preserve">. Recombination in prokaryotes </w:t>
            </w:r>
            <w:r>
              <w:rPr>
                <w:rFonts w:asciiTheme="majorHAnsi"/>
              </w:rPr>
              <w:t>–</w:t>
            </w:r>
            <w:r>
              <w:rPr>
                <w:rFonts w:asciiTheme="majorHAnsi"/>
              </w:rPr>
              <w:t xml:space="preserve"> Transformation, transduction and conjugation.</w:t>
            </w:r>
          </w:p>
        </w:tc>
      </w:tr>
    </w:tbl>
    <w:p w:rsidR="00CA29A9" w:rsidRDefault="00B50989">
      <w:r>
        <w:t xml:space="preserve"> </w:t>
      </w:r>
    </w:p>
    <w:p w:rsidR="00BB7026" w:rsidRDefault="00BB7026"/>
    <w:p w:rsidR="00BB7026" w:rsidRDefault="00BB7026"/>
    <w:p w:rsidR="00BB7026" w:rsidRDefault="00BB7026">
      <w:r w:rsidRPr="00BB7026">
        <w:rPr>
          <w:noProof/>
          <w:lang w:eastAsia="en-US"/>
        </w:rPr>
        <w:lastRenderedPageBreak/>
        <w:drawing>
          <wp:inline distT="0" distB="0" distL="0" distR="0">
            <wp:extent cx="5895975" cy="6467475"/>
            <wp:effectExtent l="0" t="0" r="9525" b="9525"/>
            <wp:docPr id="1" name="Picture 1" descr="C:\Users\GC jind\Desktop\POO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 jind\Desktop\POON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6467475"/>
                    </a:xfrm>
                    <a:prstGeom prst="rect">
                      <a:avLst/>
                    </a:prstGeom>
                    <a:noFill/>
                    <a:ln>
                      <a:noFill/>
                    </a:ln>
                  </pic:spPr>
                </pic:pic>
              </a:graphicData>
            </a:graphic>
          </wp:inline>
        </w:drawing>
      </w:r>
    </w:p>
    <w:p w:rsidR="00BB7026" w:rsidRDefault="00BB7026">
      <w:r w:rsidRPr="00BB7026">
        <w:rPr>
          <w:noProof/>
          <w:lang w:eastAsia="en-US"/>
        </w:rPr>
        <w:lastRenderedPageBreak/>
        <w:drawing>
          <wp:inline distT="0" distB="0" distL="0" distR="0">
            <wp:extent cx="6238875" cy="5486400"/>
            <wp:effectExtent l="0" t="0" r="9525" b="0"/>
            <wp:docPr id="2" name="Picture 2" descr="C:\Users\GC jind\Desktop\POON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 jind\Desktop\POONAM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5486400"/>
                    </a:xfrm>
                    <a:prstGeom prst="rect">
                      <a:avLst/>
                    </a:prstGeom>
                    <a:noFill/>
                    <a:ln>
                      <a:noFill/>
                    </a:ln>
                  </pic:spPr>
                </pic:pic>
              </a:graphicData>
            </a:graphic>
          </wp:inline>
        </w:drawing>
      </w:r>
    </w:p>
    <w:p w:rsidR="00BB7026" w:rsidRDefault="00BB7026">
      <w:r w:rsidRPr="00BB7026">
        <w:rPr>
          <w:noProof/>
          <w:lang w:eastAsia="en-US"/>
        </w:rPr>
        <w:lastRenderedPageBreak/>
        <w:drawing>
          <wp:inline distT="0" distB="0" distL="0" distR="0">
            <wp:extent cx="6257925" cy="2752725"/>
            <wp:effectExtent l="0" t="0" r="9525" b="9525"/>
            <wp:docPr id="3" name="Picture 3" descr="C:\Users\GC jind\Desktop\POON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 jind\Desktop\POONAM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2752725"/>
                    </a:xfrm>
                    <a:prstGeom prst="rect">
                      <a:avLst/>
                    </a:prstGeom>
                    <a:noFill/>
                    <a:ln>
                      <a:noFill/>
                    </a:ln>
                  </pic:spPr>
                </pic:pic>
              </a:graphicData>
            </a:graphic>
          </wp:inline>
        </w:drawing>
      </w:r>
    </w:p>
    <w:sectPr w:rsidR="00BB7026">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DDF07F8"/>
    <w:rsid w:val="DDB7BA5A"/>
    <w:rsid w:val="EBFFBA59"/>
    <w:rsid w:val="FA6E1895"/>
    <w:rsid w:val="FBFF2215"/>
    <w:rsid w:val="FDDF07F8"/>
    <w:rsid w:val="0039448C"/>
    <w:rsid w:val="007A48CD"/>
    <w:rsid w:val="0099640D"/>
    <w:rsid w:val="00B50989"/>
    <w:rsid w:val="00BB7026"/>
    <w:rsid w:val="00CA29A9"/>
    <w:rsid w:val="20F68433"/>
    <w:rsid w:val="26DFD957"/>
    <w:rsid w:val="35F8B80D"/>
    <w:rsid w:val="5579D19F"/>
    <w:rsid w:val="76A31F72"/>
    <w:rsid w:val="7F7643D8"/>
    <w:rsid w:val="7FEDE0BE"/>
    <w:rsid w:val="7FF46CF8"/>
    <w:rsid w:val="97FB6123"/>
    <w:rsid w:val="9FBFDDD1"/>
    <w:rsid w:val="9FF48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045B8-B6AC-4C29-9E1D-5B564C3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dc:creator>
  <cp:lastModifiedBy>GC jind</cp:lastModifiedBy>
  <cp:revision>2</cp:revision>
  <dcterms:created xsi:type="dcterms:W3CDTF">2023-10-19T07:53:00Z</dcterms:created>
  <dcterms:modified xsi:type="dcterms:W3CDTF">2023-10-19T07:53:00Z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